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AB1" w:rsidRPr="00FA7AB1" w:rsidRDefault="00FA7AB1" w:rsidP="00FA7AB1">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A7AB1">
        <w:rPr>
          <w:rFonts w:ascii="Times New Roman" w:eastAsia="Times New Roman" w:hAnsi="Times New Roman" w:cs="Times New Roman"/>
          <w:b/>
          <w:bCs/>
          <w:sz w:val="27"/>
          <w:szCs w:val="27"/>
          <w:lang w:eastAsia="en-GB"/>
        </w:rPr>
        <w:fldChar w:fldCharType="begin"/>
      </w:r>
      <w:r w:rsidRPr="00FA7AB1">
        <w:rPr>
          <w:rFonts w:ascii="Times New Roman" w:eastAsia="Times New Roman" w:hAnsi="Times New Roman" w:cs="Times New Roman"/>
          <w:b/>
          <w:bCs/>
          <w:sz w:val="27"/>
          <w:szCs w:val="27"/>
          <w:lang w:eastAsia="en-GB"/>
        </w:rPr>
        <w:instrText xml:space="preserve"> HYPERLINK "http://www.newliturgicalmovement.org/2013/12/evangelii-gaudium-pope-francis-on-way.html" </w:instrText>
      </w:r>
      <w:r w:rsidRPr="00FA7AB1">
        <w:rPr>
          <w:rFonts w:ascii="Times New Roman" w:eastAsia="Times New Roman" w:hAnsi="Times New Roman" w:cs="Times New Roman"/>
          <w:b/>
          <w:bCs/>
          <w:sz w:val="27"/>
          <w:szCs w:val="27"/>
          <w:lang w:eastAsia="en-GB"/>
        </w:rPr>
        <w:fldChar w:fldCharType="separate"/>
      </w:r>
      <w:proofErr w:type="spellStart"/>
      <w:r w:rsidRPr="00FA7AB1">
        <w:rPr>
          <w:rFonts w:ascii="Times New Roman" w:eastAsia="Times New Roman" w:hAnsi="Times New Roman" w:cs="Times New Roman"/>
          <w:b/>
          <w:bCs/>
          <w:color w:val="0000FF"/>
          <w:sz w:val="27"/>
          <w:szCs w:val="27"/>
          <w:u w:val="single"/>
          <w:lang w:eastAsia="en-GB"/>
        </w:rPr>
        <w:t>Evangelii</w:t>
      </w:r>
      <w:proofErr w:type="spellEnd"/>
      <w:r w:rsidRPr="00FA7AB1">
        <w:rPr>
          <w:rFonts w:ascii="Times New Roman" w:eastAsia="Times New Roman" w:hAnsi="Times New Roman" w:cs="Times New Roman"/>
          <w:b/>
          <w:bCs/>
          <w:color w:val="0000FF"/>
          <w:sz w:val="27"/>
          <w:szCs w:val="27"/>
          <w:u w:val="single"/>
          <w:lang w:eastAsia="en-GB"/>
        </w:rPr>
        <w:t xml:space="preserve"> </w:t>
      </w:r>
      <w:proofErr w:type="spellStart"/>
      <w:r w:rsidRPr="00FA7AB1">
        <w:rPr>
          <w:rFonts w:ascii="Times New Roman" w:eastAsia="Times New Roman" w:hAnsi="Times New Roman" w:cs="Times New Roman"/>
          <w:b/>
          <w:bCs/>
          <w:color w:val="0000FF"/>
          <w:sz w:val="27"/>
          <w:szCs w:val="27"/>
          <w:u w:val="single"/>
          <w:lang w:eastAsia="en-GB"/>
        </w:rPr>
        <w:t>Gaudium</w:t>
      </w:r>
      <w:proofErr w:type="spellEnd"/>
      <w:r w:rsidRPr="00FA7AB1">
        <w:rPr>
          <w:rFonts w:ascii="Times New Roman" w:eastAsia="Times New Roman" w:hAnsi="Times New Roman" w:cs="Times New Roman"/>
          <w:b/>
          <w:bCs/>
          <w:color w:val="0000FF"/>
          <w:sz w:val="27"/>
          <w:szCs w:val="27"/>
          <w:u w:val="single"/>
          <w:lang w:eastAsia="en-GB"/>
        </w:rPr>
        <w:t xml:space="preserve"> - Pope Francis on the Way of Beauty and Sacred Art</w:t>
      </w:r>
      <w:r w:rsidRPr="00FA7AB1">
        <w:rPr>
          <w:rFonts w:ascii="Times New Roman" w:eastAsia="Times New Roman" w:hAnsi="Times New Roman" w:cs="Times New Roman"/>
          <w:b/>
          <w:bCs/>
          <w:sz w:val="27"/>
          <w:szCs w:val="27"/>
          <w:lang w:eastAsia="en-GB"/>
        </w:rPr>
        <w:fldChar w:fldCharType="end"/>
      </w:r>
    </w:p>
    <w:p w:rsidR="00FA7AB1" w:rsidRDefault="00FA7AB1"/>
    <w:p w:rsidR="00FA7AB1" w:rsidRDefault="00C417B8">
      <w:r>
        <w:t xml:space="preserve">167: </w:t>
      </w:r>
      <w:bookmarkStart w:id="0" w:name="_GoBack"/>
      <w:bookmarkEnd w:id="0"/>
      <w:r w:rsidR="00FA7AB1">
        <w:t xml:space="preserve">Every form of catechesis would do well to attend to the “way of beauty” (via </w:t>
      </w:r>
      <w:proofErr w:type="spellStart"/>
      <w:r w:rsidR="00FA7AB1">
        <w:t>pulchritudinis</w:t>
      </w:r>
      <w:proofErr w:type="spellEnd"/>
      <w:r w:rsidR="00FA7AB1">
        <w:t xml:space="preserve">). Proclaiming Christ means showing that to believe in and to follow him is not only something right and true, but also something beautiful, capable of filling life with new splendour and profound joy, even in the midst of difficulties. Every expression of true beauty can thus be acknowledged as a path leading to an encounter with the Lord Jesus. This has nothing to do with fostering an aesthetic relativism which would downplay the inseparable bond between truth, goodness and beauty, but rather a renewed esteem for beauty as a means of touching the human heart and enabling the truth and goodness of the Risen Christ to radiate within it. If, as Saint Augustine says, we love only that which is beautiful, the incarnate Son, as the revelation of infinite beauty, is supremely lovable and draws us to himself with bonds of love. So a formation in </w:t>
      </w:r>
      <w:proofErr w:type="gramStart"/>
      <w:r w:rsidR="00FA7AB1">
        <w:t>the via</w:t>
      </w:r>
      <w:proofErr w:type="gramEnd"/>
      <w:r w:rsidR="00FA7AB1">
        <w:t xml:space="preserve"> </w:t>
      </w:r>
      <w:proofErr w:type="spellStart"/>
      <w:r w:rsidR="00FA7AB1">
        <w:t>pulchritudinis</w:t>
      </w:r>
      <w:proofErr w:type="spellEnd"/>
      <w:r w:rsidR="00FA7AB1">
        <w:t xml:space="preserve"> ought to be part of our effort to pass on the faith. Each particular Church should encourage the use of the arts in evangelization, building on the treasures of the past but also drawing upon the wide variety of contemporary expressions so as to transmit the faith in a new “language of parables”. We must be bold enough to discover new signs and new symbols, new flesh to embody and communicate the word, and different forms of beauty which are valued in different cultural settings, including those unconventional modes of beauty which may mean little to the evangelizers, yet prove particularly attractive for others.</w:t>
      </w:r>
    </w:p>
    <w:sectPr w:rsidR="00FA7A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AB1"/>
    <w:rsid w:val="003B1D07"/>
    <w:rsid w:val="00787E32"/>
    <w:rsid w:val="00C417B8"/>
    <w:rsid w:val="00CF13CA"/>
    <w:rsid w:val="00FA7A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D50889-9EB3-49B3-B14E-5C7FF03B4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A7AB1"/>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A7AB1"/>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FA7A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632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263</Words>
  <Characters>1503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Mike</cp:lastModifiedBy>
  <cp:revision>2</cp:revision>
  <dcterms:created xsi:type="dcterms:W3CDTF">2016-08-21T17:29:00Z</dcterms:created>
  <dcterms:modified xsi:type="dcterms:W3CDTF">2016-08-21T17:29:00Z</dcterms:modified>
</cp:coreProperties>
</file>